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123" w:rsidRPr="00013123" w:rsidRDefault="00013123" w:rsidP="00013123">
      <w:pPr>
        <w:rPr>
          <w:rFonts w:asciiTheme="majorHAnsi" w:hAnsiTheme="majorHAnsi"/>
          <w:sz w:val="28"/>
          <w:szCs w:val="28"/>
          <w:u w:val="wave"/>
        </w:rPr>
      </w:pPr>
      <w:r w:rsidRPr="00013123">
        <w:rPr>
          <w:rFonts w:asciiTheme="majorHAnsi" w:hAnsiTheme="majorHAnsi"/>
          <w:sz w:val="28"/>
          <w:szCs w:val="28"/>
          <w:u w:val="wave"/>
        </w:rPr>
        <w:t>The Economy</w:t>
      </w:r>
    </w:p>
    <w:p w:rsidR="00013123" w:rsidRDefault="00013123" w:rsidP="00013123">
      <w:r>
        <w:t xml:space="preserve">Pre-Confederation Ontario was mostly an agricultural society. Over 80% of the population lived in rural areas in 1860. The most important </w:t>
      </w:r>
      <w:r>
        <w:t>activity at</w:t>
      </w:r>
      <w:r>
        <w:t xml:space="preserve"> this time was </w:t>
      </w:r>
      <w:r>
        <w:t xml:space="preserve">farming </w:t>
      </w:r>
      <w:bookmarkStart w:id="0" w:name="_GoBack"/>
      <w:bookmarkEnd w:id="0"/>
      <w:r w:rsidR="00BD74F1">
        <w:t>only</w:t>
      </w:r>
      <w:r>
        <w:t xml:space="preserve"> a handful of workers were employed at the few existing industries. The Industry was based in logging, mills, canal, </w:t>
      </w:r>
      <w:r>
        <w:t>and railway</w:t>
      </w:r>
      <w:r>
        <w:t xml:space="preserve"> construction, the creation of farm</w:t>
      </w:r>
      <w:r>
        <w:t xml:space="preserve"> implements, shoes and clothes.</w:t>
      </w:r>
      <w:r>
        <w:br/>
      </w:r>
      <w:r>
        <w:t>The end of the British preferential system had a serious negativ</w:t>
      </w:r>
      <w:r>
        <w:t xml:space="preserve">e effect on Ontario’s economy. </w:t>
      </w:r>
      <w:r>
        <w:br/>
      </w:r>
      <w:r>
        <w:t xml:space="preserve">Ontario’s exports of wheat and wood through Montreal lost their </w:t>
      </w:r>
      <w:r w:rsidR="00BD74F1">
        <w:t>preferred</w:t>
      </w:r>
      <w:r>
        <w:t xml:space="preserve"> status. To offset the loss the Canadian government negotiated the Reciprocity Treaty with the United States and it was in effect from 1854 to 1866.</w:t>
      </w:r>
    </w:p>
    <w:p w:rsidR="00013123" w:rsidRDefault="00013123" w:rsidP="00013123"/>
    <w:p w:rsidR="00013123" w:rsidRPr="00013123" w:rsidRDefault="00013123" w:rsidP="00013123">
      <w:pPr>
        <w:rPr>
          <w:sz w:val="28"/>
          <w:szCs w:val="28"/>
        </w:rPr>
      </w:pPr>
    </w:p>
    <w:p w:rsidR="00013123" w:rsidRPr="00013123" w:rsidRDefault="00013123" w:rsidP="00013123">
      <w:pPr>
        <w:rPr>
          <w:rFonts w:asciiTheme="majorHAnsi" w:hAnsiTheme="majorHAnsi"/>
          <w:sz w:val="28"/>
          <w:szCs w:val="28"/>
          <w:u w:val="wave"/>
        </w:rPr>
      </w:pPr>
      <w:r w:rsidRPr="00013123">
        <w:rPr>
          <w:rFonts w:asciiTheme="majorHAnsi" w:hAnsiTheme="majorHAnsi"/>
          <w:sz w:val="28"/>
          <w:szCs w:val="28"/>
          <w:u w:val="wave"/>
        </w:rPr>
        <w:t>Political Factors</w:t>
      </w:r>
    </w:p>
    <w:p w:rsidR="001921A1" w:rsidRDefault="00013123" w:rsidP="00013123">
      <w:r>
        <w:t>The equal parliamentary representation suited Western Canada as long as the population was less than Canada East’s. In 1851 a census revealed that Canada West had more people than Canada East. At this time George Brown began his campaign for rep by pop. The Clear Grits were unable to form a government because of John A. Macdonald's Conservatives and George-</w:t>
      </w:r>
      <w:proofErr w:type="spellStart"/>
      <w:r>
        <w:t>Ètienne</w:t>
      </w:r>
      <w:proofErr w:type="spellEnd"/>
      <w:r>
        <w:t xml:space="preserve"> Cartier’s </w:t>
      </w:r>
      <w:proofErr w:type="spellStart"/>
      <w:r>
        <w:t>Parti</w:t>
      </w:r>
      <w:proofErr w:type="spellEnd"/>
      <w:r>
        <w:t xml:space="preserve"> Bleu alliances between 1854 and 1864.The Government was very unstable between 1854 and 1864 because of the nature of the United Canada’s political system. Great Britain’s loss of interest in </w:t>
      </w:r>
      <w:r>
        <w:t>its</w:t>
      </w:r>
      <w:r>
        <w:t xml:space="preserve"> North American colonies created a desire to politically restructure Canada West. The political instability in the Province motivated John A. Macdonald and Alexander </w:t>
      </w:r>
      <w:proofErr w:type="spellStart"/>
      <w:r>
        <w:t>Tilloch</w:t>
      </w:r>
      <w:proofErr w:type="spellEnd"/>
      <w:r>
        <w:t xml:space="preserve"> Galt to make a proposal to George Brown and raise an appeal for a coalition. George Brown agreed to join the Great Coalition of </w:t>
      </w:r>
      <w:r>
        <w:t>1864;</w:t>
      </w:r>
      <w:r>
        <w:t xml:space="preserve"> with this the coalition launched the process that would lead to Confederation of 1867.</w:t>
      </w:r>
    </w:p>
    <w:sectPr w:rsidR="001921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123"/>
    <w:rsid w:val="00013123"/>
    <w:rsid w:val="001921A1"/>
    <w:rsid w:val="00BD7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252</Words>
  <Characters>1441</Characters>
  <Application>Microsoft Office Word</Application>
  <DocSecurity>0</DocSecurity>
  <Lines>12</Lines>
  <Paragraphs>3</Paragraphs>
  <ScaleCrop>false</ScaleCrop>
  <Company>GVSD</Company>
  <LinksUpToDate>false</LinksUpToDate>
  <CharactersWithSpaces>1690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2013-04-11T21:03:00Z</dcterms:created>
  <dcterms:modified xsi:type="dcterms:W3CDTF">2013-04-11T21:08:00Z</dcterms:modified>
</cp:coreProperties>
</file>